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2AD6" w14:textId="461907E9" w:rsidR="009E51E4" w:rsidRDefault="006C4C01" w:rsidP="009E51E4">
      <w:pPr>
        <w:ind w:left="720"/>
        <w:rPr>
          <w:b/>
          <w:bCs/>
        </w:rPr>
      </w:pPr>
      <w:r w:rsidRPr="006C4C01">
        <w:rPr>
          <w:b/>
          <w:bCs/>
        </w:rPr>
        <w:t>The following are points that must be followed for submittal on the Lincoln County Website.</w:t>
      </w:r>
    </w:p>
    <w:p w14:paraId="5123858B" w14:textId="77777777" w:rsidR="006C4C01" w:rsidRPr="009E51E4" w:rsidRDefault="006C4C01" w:rsidP="009E51E4">
      <w:pPr>
        <w:ind w:left="720"/>
      </w:pPr>
    </w:p>
    <w:p w14:paraId="0F02511D" w14:textId="77777777" w:rsidR="009E51E4" w:rsidRPr="006C4C01" w:rsidRDefault="009E51E4" w:rsidP="009E51E4">
      <w:pPr>
        <w:ind w:left="720"/>
        <w:rPr>
          <w:i/>
          <w:iCs/>
        </w:rPr>
      </w:pPr>
      <w:r w:rsidRPr="006C4C01">
        <w:rPr>
          <w:i/>
          <w:iCs/>
        </w:rPr>
        <w:t>Here's what you need to know.</w:t>
      </w:r>
    </w:p>
    <w:p w14:paraId="645AA8A2" w14:textId="28478FA4" w:rsidR="009E51E4" w:rsidRPr="00E30041" w:rsidRDefault="009E51E4" w:rsidP="009E51E4">
      <w:pPr>
        <w:ind w:left="720"/>
        <w:rPr>
          <w:b/>
          <w:bCs/>
          <w:i/>
          <w:iCs/>
        </w:rPr>
      </w:pPr>
      <w:r w:rsidRPr="009E51E4">
        <w:t>Not all candidates are required to submit, but I would encourage it for their own benefit. Any candidate who does not submit will only have their name listed</w:t>
      </w:r>
      <w:r>
        <w:t xml:space="preserve"> and the words </w:t>
      </w:r>
      <w:r w:rsidRPr="009E51E4">
        <w:rPr>
          <w:i/>
          <w:iCs/>
        </w:rPr>
        <w:t>No Biography Submitted.</w:t>
      </w:r>
      <w:r w:rsidR="00FD2A34">
        <w:rPr>
          <w:i/>
          <w:iCs/>
        </w:rPr>
        <w:t xml:space="preserve"> </w:t>
      </w:r>
      <w:r w:rsidR="00FD2A34" w:rsidRPr="00E30041">
        <w:rPr>
          <w:b/>
          <w:bCs/>
          <w:i/>
          <w:iCs/>
        </w:rPr>
        <w:t>All biographies must be submitted to mhowell@lincolncountymt.gov</w:t>
      </w:r>
    </w:p>
    <w:p w14:paraId="050435CF" w14:textId="77777777" w:rsidR="009E51E4" w:rsidRPr="009E51E4" w:rsidRDefault="009E51E4" w:rsidP="009E51E4">
      <w:pPr>
        <w:numPr>
          <w:ilvl w:val="0"/>
          <w:numId w:val="4"/>
        </w:numPr>
      </w:pPr>
      <w:r w:rsidRPr="009E51E4">
        <w:t>Candidates may not solicit means to ask, request, or recommend, explicitly or implicitly, that another person </w:t>
      </w:r>
      <w:proofErr w:type="gramStart"/>
      <w:r w:rsidRPr="009E51E4">
        <w:t>make a contribution</w:t>
      </w:r>
      <w:proofErr w:type="gramEnd"/>
      <w:r w:rsidRPr="009E51E4">
        <w:t>, donation, transfer of funds, or otherwise provide anything of value. 11 CFR. 300.2(m). </w:t>
      </w:r>
    </w:p>
    <w:p w14:paraId="0D90E958" w14:textId="77777777" w:rsidR="009E51E4" w:rsidRPr="009E51E4" w:rsidRDefault="009E51E4" w:rsidP="009E51E4">
      <w:pPr>
        <w:numPr>
          <w:ilvl w:val="0"/>
          <w:numId w:val="4"/>
        </w:numPr>
      </w:pPr>
      <w:r w:rsidRPr="009E51E4">
        <w:t>Under title 13, Elections Candidates may not (a) use express words, including but not limited to “vote”, “oppose”, “support”, “elect”, “defeat”, or “reject”, that call for the nomination, election, or defeat of one or more clearly identified candidates, the election or defeat of one or more political parties, or the passage or defeat of one or more ballot issues submitted to voters in an election; or (b) otherwise referring to or depicting one or more clearly identified candidates, political parties, or ballot issues in a manner that is susceptible of no reasonable interpretation other than as a call for the nomination, election, or defeat of the candidate in an election, the election or defeat of the political party, or the passage or defeat of the ballot issue or other question submitted to the voters in an election. MCA 13-1-101(54). </w:t>
      </w:r>
    </w:p>
    <w:p w14:paraId="0B548FB7" w14:textId="77777777" w:rsidR="009E51E4" w:rsidRPr="009E51E4" w:rsidRDefault="009E51E4" w:rsidP="009E51E4">
      <w:pPr>
        <w:numPr>
          <w:ilvl w:val="0"/>
          <w:numId w:val="4"/>
        </w:numPr>
      </w:pPr>
      <w:r w:rsidRPr="009E51E4">
        <w:t>All Biographies must be 300 words or less.</w:t>
      </w:r>
    </w:p>
    <w:p w14:paraId="461A228B" w14:textId="77777777" w:rsidR="009E51E4" w:rsidRPr="009E51E4" w:rsidRDefault="009E51E4" w:rsidP="009E51E4">
      <w:pPr>
        <w:numPr>
          <w:ilvl w:val="0"/>
          <w:numId w:val="4"/>
        </w:numPr>
      </w:pPr>
      <w:r w:rsidRPr="009E51E4">
        <w:t>Submittal of biographies is open to All Candidates. Each candidate will receive equal space and number of words.</w:t>
      </w:r>
    </w:p>
    <w:p w14:paraId="73ABF7C6" w14:textId="77777777" w:rsidR="009E51E4" w:rsidRPr="009E51E4" w:rsidRDefault="009E51E4" w:rsidP="009E51E4">
      <w:pPr>
        <w:numPr>
          <w:ilvl w:val="0"/>
          <w:numId w:val="4"/>
        </w:numPr>
      </w:pPr>
      <w:r w:rsidRPr="009E51E4">
        <w:t>Only biographical information should be included. Any stance on issues may be susceptible to an interpretation of support or opposition and may be removed.</w:t>
      </w:r>
    </w:p>
    <w:p w14:paraId="274D597F" w14:textId="25A9492B" w:rsidR="009E51E4" w:rsidRPr="009E51E4" w:rsidRDefault="009E51E4" w:rsidP="009E51E4">
      <w:pPr>
        <w:numPr>
          <w:ilvl w:val="0"/>
          <w:numId w:val="4"/>
        </w:numPr>
      </w:pPr>
      <w:r w:rsidRPr="009E51E4">
        <w:t>The Lincoln County Election office will not act as a conduit to campaign sites or fundraising pages, but can include an official government document, such as a candidate’s declaration for nomination and oath of candidacy that may contain such information including candidate campaign email addresses.</w:t>
      </w:r>
    </w:p>
    <w:p w14:paraId="5D6F2CA2" w14:textId="6BF72F6E" w:rsidR="009E51E4" w:rsidRPr="009E51E4" w:rsidRDefault="009E51E4" w:rsidP="009E51E4">
      <w:pPr>
        <w:numPr>
          <w:ilvl w:val="0"/>
          <w:numId w:val="4"/>
        </w:numPr>
      </w:pPr>
      <w:r w:rsidRPr="009E51E4">
        <w:rPr>
          <w:noProof/>
        </w:rPr>
        <w:drawing>
          <wp:anchor distT="0" distB="0" distL="114300" distR="114300" simplePos="0" relativeHeight="251658240" behindDoc="0" locked="0" layoutInCell="1" allowOverlap="1" wp14:anchorId="1C1F09AE" wp14:editId="65AFEFF3">
            <wp:simplePos x="0" y="0"/>
            <wp:positionH relativeFrom="column">
              <wp:posOffset>457200</wp:posOffset>
            </wp:positionH>
            <wp:positionV relativeFrom="page">
              <wp:posOffset>8284845</wp:posOffset>
            </wp:positionV>
            <wp:extent cx="2226310" cy="545465"/>
            <wp:effectExtent l="0" t="0" r="2540" b="6985"/>
            <wp:wrapTopAndBottom/>
            <wp:docPr id="1394403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03381" name=""/>
                    <pic:cNvPicPr/>
                  </pic:nvPicPr>
                  <pic:blipFill>
                    <a:blip r:embed="rId5">
                      <a:extLst>
                        <a:ext uri="{28A0092B-C50C-407E-A947-70E740481C1C}">
                          <a14:useLocalDpi xmlns:a14="http://schemas.microsoft.com/office/drawing/2010/main" val="0"/>
                        </a:ext>
                      </a:extLst>
                    </a:blip>
                    <a:stretch>
                      <a:fillRect/>
                    </a:stretch>
                  </pic:blipFill>
                  <pic:spPr>
                    <a:xfrm>
                      <a:off x="0" y="0"/>
                      <a:ext cx="2226310" cy="545465"/>
                    </a:xfrm>
                    <a:prstGeom prst="rect">
                      <a:avLst/>
                    </a:prstGeom>
                  </pic:spPr>
                </pic:pic>
              </a:graphicData>
            </a:graphic>
            <wp14:sizeRelH relativeFrom="margin">
              <wp14:pctWidth>0</wp14:pctWidth>
            </wp14:sizeRelH>
            <wp14:sizeRelV relativeFrom="margin">
              <wp14:pctHeight>0</wp14:pctHeight>
            </wp14:sizeRelV>
          </wp:anchor>
        </w:drawing>
      </w:r>
      <w:r w:rsidRPr="009E51E4">
        <w:t xml:space="preserve">The Lincoln County Election Administrator reserves the right to edit biographical submissions so that they do conform to </w:t>
      </w:r>
      <w:proofErr w:type="gramStart"/>
      <w:r w:rsidRPr="009E51E4">
        <w:t>all of</w:t>
      </w:r>
      <w:proofErr w:type="gramEnd"/>
      <w:r w:rsidRPr="009E51E4">
        <w:t xml:space="preserve"> the forementioned regulations.  </w:t>
      </w:r>
    </w:p>
    <w:p w14:paraId="24688090" w14:textId="737DF8BD" w:rsidR="009E51E4" w:rsidRDefault="009E51E4" w:rsidP="005360C9">
      <w:pPr>
        <w:ind w:left="720"/>
      </w:pPr>
      <w:r>
        <w:t>Lincoln County Election Administrator</w:t>
      </w:r>
    </w:p>
    <w:sectPr w:rsidR="009E51E4" w:rsidSect="009E51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36F1"/>
    <w:multiLevelType w:val="multilevel"/>
    <w:tmpl w:val="139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206E2"/>
    <w:multiLevelType w:val="multilevel"/>
    <w:tmpl w:val="8870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DE19FA"/>
    <w:multiLevelType w:val="multilevel"/>
    <w:tmpl w:val="DA3C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12D79"/>
    <w:multiLevelType w:val="multilevel"/>
    <w:tmpl w:val="85D6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320305">
    <w:abstractNumId w:val="2"/>
  </w:num>
  <w:num w:numId="2" w16cid:durableId="445201175">
    <w:abstractNumId w:val="0"/>
  </w:num>
  <w:num w:numId="3" w16cid:durableId="357775110">
    <w:abstractNumId w:val="3"/>
  </w:num>
  <w:num w:numId="4" w16cid:durableId="156726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C9"/>
    <w:rsid w:val="000012CF"/>
    <w:rsid w:val="001367BE"/>
    <w:rsid w:val="001B11E4"/>
    <w:rsid w:val="002A0083"/>
    <w:rsid w:val="005360C9"/>
    <w:rsid w:val="00575CF9"/>
    <w:rsid w:val="00660EF8"/>
    <w:rsid w:val="006C4C01"/>
    <w:rsid w:val="009847C6"/>
    <w:rsid w:val="009E51E4"/>
    <w:rsid w:val="00D13E01"/>
    <w:rsid w:val="00D877F4"/>
    <w:rsid w:val="00E30041"/>
    <w:rsid w:val="00F21ABB"/>
    <w:rsid w:val="00FD2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BD96"/>
  <w15:chartTrackingRefBased/>
  <w15:docId w15:val="{2D9D30E9-108B-4E17-89DB-23FB3D36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0C9"/>
    <w:rPr>
      <w:rFonts w:eastAsiaTheme="majorEastAsia" w:cstheme="majorBidi"/>
      <w:color w:val="272727" w:themeColor="text1" w:themeTint="D8"/>
    </w:rPr>
  </w:style>
  <w:style w:type="paragraph" w:styleId="Title">
    <w:name w:val="Title"/>
    <w:basedOn w:val="Normal"/>
    <w:next w:val="Normal"/>
    <w:link w:val="TitleChar"/>
    <w:uiPriority w:val="10"/>
    <w:qFormat/>
    <w:rsid w:val="00536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0C9"/>
    <w:pPr>
      <w:spacing w:before="160"/>
      <w:jc w:val="center"/>
    </w:pPr>
    <w:rPr>
      <w:i/>
      <w:iCs/>
      <w:color w:val="404040" w:themeColor="text1" w:themeTint="BF"/>
    </w:rPr>
  </w:style>
  <w:style w:type="character" w:customStyle="1" w:styleId="QuoteChar">
    <w:name w:val="Quote Char"/>
    <w:basedOn w:val="DefaultParagraphFont"/>
    <w:link w:val="Quote"/>
    <w:uiPriority w:val="29"/>
    <w:rsid w:val="005360C9"/>
    <w:rPr>
      <w:i/>
      <w:iCs/>
      <w:color w:val="404040" w:themeColor="text1" w:themeTint="BF"/>
    </w:rPr>
  </w:style>
  <w:style w:type="paragraph" w:styleId="ListParagraph">
    <w:name w:val="List Paragraph"/>
    <w:basedOn w:val="Normal"/>
    <w:uiPriority w:val="34"/>
    <w:qFormat/>
    <w:rsid w:val="005360C9"/>
    <w:pPr>
      <w:ind w:left="720"/>
      <w:contextualSpacing/>
    </w:pPr>
  </w:style>
  <w:style w:type="character" w:styleId="IntenseEmphasis">
    <w:name w:val="Intense Emphasis"/>
    <w:basedOn w:val="DefaultParagraphFont"/>
    <w:uiPriority w:val="21"/>
    <w:qFormat/>
    <w:rsid w:val="005360C9"/>
    <w:rPr>
      <w:i/>
      <w:iCs/>
      <w:color w:val="0F4761" w:themeColor="accent1" w:themeShade="BF"/>
    </w:rPr>
  </w:style>
  <w:style w:type="paragraph" w:styleId="IntenseQuote">
    <w:name w:val="Intense Quote"/>
    <w:basedOn w:val="Normal"/>
    <w:next w:val="Normal"/>
    <w:link w:val="IntenseQuoteChar"/>
    <w:uiPriority w:val="30"/>
    <w:qFormat/>
    <w:rsid w:val="00536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0C9"/>
    <w:rPr>
      <w:i/>
      <w:iCs/>
      <w:color w:val="0F4761" w:themeColor="accent1" w:themeShade="BF"/>
    </w:rPr>
  </w:style>
  <w:style w:type="character" w:styleId="IntenseReference">
    <w:name w:val="Intense Reference"/>
    <w:basedOn w:val="DefaultParagraphFont"/>
    <w:uiPriority w:val="32"/>
    <w:qFormat/>
    <w:rsid w:val="005360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Howell</dc:creator>
  <cp:keywords/>
  <dc:description/>
  <cp:lastModifiedBy>Melanie Howell</cp:lastModifiedBy>
  <cp:revision>4</cp:revision>
  <dcterms:created xsi:type="dcterms:W3CDTF">2026-01-12T16:50:00Z</dcterms:created>
  <dcterms:modified xsi:type="dcterms:W3CDTF">2026-01-15T21:25:00Z</dcterms:modified>
</cp:coreProperties>
</file>